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1F74" w14:textId="7FA48970" w:rsidR="00246573" w:rsidRPr="009E50A0" w:rsidRDefault="00CF2CAD" w:rsidP="009E50A0">
      <w:pPr>
        <w:pStyle w:val="Heading1"/>
        <w:jc w:val="center"/>
        <w:rPr>
          <w:b/>
          <w:bCs/>
          <w:color w:val="auto"/>
        </w:rPr>
      </w:pPr>
      <w:r w:rsidRPr="009E50A0">
        <w:rPr>
          <w:b/>
          <w:bCs/>
          <w:color w:val="auto"/>
        </w:rPr>
        <w:t>VP</w:t>
      </w:r>
      <w:r w:rsidR="00FD265B" w:rsidRPr="009E50A0">
        <w:rPr>
          <w:b/>
          <w:bCs/>
          <w:color w:val="auto"/>
        </w:rPr>
        <w:t xml:space="preserve"> of Diversity, Equity</w:t>
      </w:r>
      <w:r w:rsidR="001E4175">
        <w:rPr>
          <w:b/>
          <w:bCs/>
          <w:color w:val="auto"/>
        </w:rPr>
        <w:t>,</w:t>
      </w:r>
      <w:r w:rsidR="00FD265B" w:rsidRPr="009E50A0">
        <w:rPr>
          <w:b/>
          <w:bCs/>
          <w:color w:val="auto"/>
        </w:rPr>
        <w:t xml:space="preserve"> and Inclusion</w:t>
      </w:r>
      <w:r w:rsidRPr="009E50A0">
        <w:rPr>
          <w:b/>
          <w:bCs/>
          <w:color w:val="auto"/>
        </w:rPr>
        <w:t xml:space="preserve"> (DEI)</w:t>
      </w:r>
    </w:p>
    <w:p w14:paraId="190824E9" w14:textId="1A3AA071" w:rsidR="00390A81" w:rsidRDefault="00390A81" w:rsidP="00246573">
      <w:pPr>
        <w:rPr>
          <w:rFonts w:cs="Times New Roman"/>
          <w:szCs w:val="24"/>
        </w:rPr>
      </w:pPr>
    </w:p>
    <w:p w14:paraId="7B1D57E7" w14:textId="7025465D" w:rsidR="00CF2CAD" w:rsidRPr="00791DEE" w:rsidRDefault="00E53FF8" w:rsidP="00246573">
      <w:pPr>
        <w:rPr>
          <w:rFonts w:ascii="Arial" w:hAnsi="Arial" w:cs="Arial"/>
          <w:b/>
          <w:bCs/>
          <w:sz w:val="20"/>
          <w:szCs w:val="20"/>
        </w:rPr>
      </w:pPr>
      <w:r w:rsidRPr="00791DEE">
        <w:rPr>
          <w:rFonts w:ascii="Arial" w:hAnsi="Arial" w:cs="Arial"/>
          <w:b/>
          <w:bCs/>
          <w:sz w:val="20"/>
          <w:szCs w:val="20"/>
        </w:rPr>
        <w:t>Position Summary:</w:t>
      </w:r>
    </w:p>
    <w:p w14:paraId="228C8084" w14:textId="26F2C291" w:rsidR="00CA75ED" w:rsidRPr="00791DEE" w:rsidRDefault="00E85310" w:rsidP="00246573">
      <w:pPr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The </w:t>
      </w:r>
      <w:r w:rsidR="00E93683" w:rsidRPr="00791DEE">
        <w:rPr>
          <w:rFonts w:ascii="Arial" w:hAnsi="Arial" w:cs="Arial"/>
          <w:sz w:val="20"/>
          <w:szCs w:val="20"/>
        </w:rPr>
        <w:t xml:space="preserve">role of the </w:t>
      </w:r>
      <w:r w:rsidR="001E4175">
        <w:rPr>
          <w:rFonts w:ascii="Arial" w:hAnsi="Arial" w:cs="Arial"/>
          <w:sz w:val="20"/>
          <w:szCs w:val="20"/>
        </w:rPr>
        <w:t>vice president (VP)</w:t>
      </w:r>
      <w:r w:rsidRPr="00791DEE">
        <w:rPr>
          <w:rFonts w:ascii="Arial" w:hAnsi="Arial" w:cs="Arial"/>
          <w:sz w:val="20"/>
          <w:szCs w:val="20"/>
        </w:rPr>
        <w:t xml:space="preserve"> of </w:t>
      </w:r>
      <w:r w:rsidR="001E4175">
        <w:rPr>
          <w:rFonts w:ascii="Arial" w:hAnsi="Arial" w:cs="Arial"/>
          <w:sz w:val="20"/>
          <w:szCs w:val="20"/>
        </w:rPr>
        <w:t>diversity, equity, and inclusion (DEI)</w:t>
      </w:r>
      <w:r w:rsidRPr="00791DEE">
        <w:rPr>
          <w:rFonts w:ascii="Arial" w:hAnsi="Arial" w:cs="Arial"/>
          <w:sz w:val="20"/>
          <w:szCs w:val="20"/>
        </w:rPr>
        <w:t xml:space="preserve"> </w:t>
      </w:r>
      <w:r w:rsidR="00E93683" w:rsidRPr="00791DEE">
        <w:rPr>
          <w:rFonts w:ascii="Arial" w:hAnsi="Arial" w:cs="Arial"/>
          <w:sz w:val="20"/>
          <w:szCs w:val="20"/>
        </w:rPr>
        <w:t xml:space="preserve">is to champion </w:t>
      </w:r>
      <w:r w:rsidR="008C3A94" w:rsidRPr="00791DEE">
        <w:rPr>
          <w:rFonts w:ascii="Arial" w:hAnsi="Arial" w:cs="Arial"/>
          <w:sz w:val="20"/>
          <w:szCs w:val="20"/>
        </w:rPr>
        <w:t xml:space="preserve">DEI efforts that promote the chapter’s vision. </w:t>
      </w:r>
      <w:r w:rsidR="00DD2EEC" w:rsidRPr="00791DEE">
        <w:rPr>
          <w:rFonts w:ascii="Arial" w:hAnsi="Arial" w:cs="Arial"/>
          <w:sz w:val="20"/>
          <w:szCs w:val="20"/>
        </w:rPr>
        <w:t>The VP of</w:t>
      </w:r>
      <w:r w:rsidR="00D54B74" w:rsidRPr="00791DEE">
        <w:rPr>
          <w:rFonts w:ascii="Arial" w:hAnsi="Arial" w:cs="Arial"/>
          <w:sz w:val="20"/>
          <w:szCs w:val="20"/>
        </w:rPr>
        <w:t xml:space="preserve"> </w:t>
      </w:r>
      <w:r w:rsidR="00DD2EEC" w:rsidRPr="00791DEE">
        <w:rPr>
          <w:rFonts w:ascii="Arial" w:hAnsi="Arial" w:cs="Arial"/>
          <w:sz w:val="20"/>
          <w:szCs w:val="20"/>
        </w:rPr>
        <w:t xml:space="preserve">DEI will develop, </w:t>
      </w:r>
      <w:r w:rsidR="008A3F48">
        <w:rPr>
          <w:rFonts w:ascii="Arial" w:hAnsi="Arial" w:cs="Arial"/>
          <w:sz w:val="20"/>
          <w:szCs w:val="20"/>
        </w:rPr>
        <w:t>reinforce,</w:t>
      </w:r>
      <w:r w:rsidR="00DD2EEC" w:rsidRPr="00791DEE">
        <w:rPr>
          <w:rFonts w:ascii="Arial" w:hAnsi="Arial" w:cs="Arial"/>
          <w:sz w:val="20"/>
          <w:szCs w:val="20"/>
        </w:rPr>
        <w:t xml:space="preserve"> and assess </w:t>
      </w:r>
      <w:r w:rsidR="001E4175">
        <w:rPr>
          <w:rFonts w:ascii="Arial" w:hAnsi="Arial" w:cs="Arial"/>
          <w:sz w:val="20"/>
          <w:szCs w:val="20"/>
        </w:rPr>
        <w:t>DEI</w:t>
      </w:r>
      <w:r w:rsidR="00DD2EEC" w:rsidRPr="00791DEE">
        <w:rPr>
          <w:rFonts w:ascii="Arial" w:hAnsi="Arial" w:cs="Arial"/>
          <w:sz w:val="20"/>
          <w:szCs w:val="20"/>
        </w:rPr>
        <w:t xml:space="preserve"> </w:t>
      </w:r>
      <w:r w:rsidR="00D54B74" w:rsidRPr="00791DEE">
        <w:rPr>
          <w:rFonts w:ascii="Arial" w:hAnsi="Arial" w:cs="Arial"/>
          <w:sz w:val="20"/>
          <w:szCs w:val="20"/>
        </w:rPr>
        <w:t xml:space="preserve">incorporation </w:t>
      </w:r>
      <w:r w:rsidR="00210664" w:rsidRPr="00791DEE">
        <w:rPr>
          <w:rFonts w:ascii="Arial" w:hAnsi="Arial" w:cs="Arial"/>
          <w:sz w:val="20"/>
          <w:szCs w:val="20"/>
        </w:rPr>
        <w:t>for chapter leaders and members</w:t>
      </w:r>
      <w:r w:rsidR="00DD2EEC" w:rsidRPr="00791DEE">
        <w:rPr>
          <w:rFonts w:ascii="Arial" w:hAnsi="Arial" w:cs="Arial"/>
          <w:sz w:val="20"/>
          <w:szCs w:val="20"/>
        </w:rPr>
        <w:t xml:space="preserve">. This individual serves as a </w:t>
      </w:r>
      <w:r w:rsidR="00BE2E5E">
        <w:rPr>
          <w:rFonts w:ascii="Arial" w:hAnsi="Arial" w:cs="Arial"/>
          <w:sz w:val="20"/>
          <w:szCs w:val="20"/>
        </w:rPr>
        <w:t>resource</w:t>
      </w:r>
      <w:r w:rsidR="00DD2EEC" w:rsidRPr="00791DEE">
        <w:rPr>
          <w:rFonts w:ascii="Arial" w:hAnsi="Arial" w:cs="Arial"/>
          <w:sz w:val="20"/>
          <w:szCs w:val="20"/>
        </w:rPr>
        <w:t xml:space="preserve"> on </w:t>
      </w:r>
      <w:r w:rsidR="001A4A43">
        <w:rPr>
          <w:rFonts w:ascii="Arial" w:hAnsi="Arial" w:cs="Arial"/>
          <w:sz w:val="20"/>
          <w:szCs w:val="20"/>
        </w:rPr>
        <w:t>DEI</w:t>
      </w:r>
      <w:r w:rsidR="00DD2EEC" w:rsidRPr="00791DEE">
        <w:rPr>
          <w:rFonts w:ascii="Arial" w:hAnsi="Arial" w:cs="Arial"/>
          <w:sz w:val="20"/>
          <w:szCs w:val="20"/>
        </w:rPr>
        <w:t xml:space="preserve"> practices within </w:t>
      </w:r>
      <w:r w:rsidR="00101514" w:rsidRPr="00791DEE">
        <w:rPr>
          <w:rFonts w:ascii="Arial" w:hAnsi="Arial" w:cs="Arial"/>
          <w:sz w:val="20"/>
          <w:szCs w:val="20"/>
        </w:rPr>
        <w:t>ch</w:t>
      </w:r>
      <w:r w:rsidR="008D2CF8" w:rsidRPr="00791DEE">
        <w:rPr>
          <w:rFonts w:ascii="Arial" w:hAnsi="Arial" w:cs="Arial"/>
          <w:sz w:val="20"/>
          <w:szCs w:val="20"/>
        </w:rPr>
        <w:t>apter board work and operations.</w:t>
      </w:r>
    </w:p>
    <w:p w14:paraId="281E2188" w14:textId="26F93447" w:rsidR="00CA75ED" w:rsidRPr="00791DEE" w:rsidRDefault="00CA75ED" w:rsidP="00246573">
      <w:pPr>
        <w:rPr>
          <w:rFonts w:ascii="Arial" w:hAnsi="Arial" w:cs="Arial"/>
          <w:sz w:val="20"/>
          <w:szCs w:val="20"/>
        </w:rPr>
      </w:pPr>
    </w:p>
    <w:p w14:paraId="3C3FC913" w14:textId="77777777" w:rsidR="00E53FF8" w:rsidRPr="00791DEE" w:rsidRDefault="00E53FF8" w:rsidP="00246573">
      <w:pPr>
        <w:rPr>
          <w:rFonts w:ascii="Arial" w:hAnsi="Arial" w:cs="Arial"/>
          <w:sz w:val="20"/>
          <w:szCs w:val="20"/>
        </w:rPr>
      </w:pPr>
    </w:p>
    <w:p w14:paraId="76011919" w14:textId="660CE7B2" w:rsidR="00E85310" w:rsidRPr="00791DEE" w:rsidRDefault="00E85310" w:rsidP="00246573">
      <w:pPr>
        <w:rPr>
          <w:rFonts w:ascii="Arial" w:hAnsi="Arial" w:cs="Arial"/>
          <w:b/>
          <w:bCs/>
          <w:sz w:val="20"/>
          <w:szCs w:val="20"/>
        </w:rPr>
      </w:pPr>
      <w:r w:rsidRPr="00791DEE">
        <w:rPr>
          <w:rFonts w:ascii="Arial" w:hAnsi="Arial" w:cs="Arial"/>
          <w:b/>
          <w:bCs/>
          <w:sz w:val="20"/>
          <w:szCs w:val="20"/>
        </w:rPr>
        <w:t>Responsibilities</w:t>
      </w:r>
    </w:p>
    <w:p w14:paraId="18218D61" w14:textId="77777777" w:rsidR="00E85310" w:rsidRPr="00791DEE" w:rsidRDefault="00E85310" w:rsidP="00246573">
      <w:pPr>
        <w:rPr>
          <w:rFonts w:ascii="Arial" w:hAnsi="Arial" w:cs="Arial"/>
          <w:sz w:val="20"/>
          <w:szCs w:val="20"/>
        </w:rPr>
      </w:pPr>
    </w:p>
    <w:p w14:paraId="34350007" w14:textId="5434875E" w:rsidR="00C242E1" w:rsidRPr="00791DEE" w:rsidRDefault="00C242E1" w:rsidP="00791DEE">
      <w:pPr>
        <w:ind w:left="27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General</w:t>
      </w:r>
    </w:p>
    <w:p w14:paraId="14A18BBA" w14:textId="4B05CB13" w:rsidR="00390A81" w:rsidRPr="00791DEE" w:rsidRDefault="0069508D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Help the board identify </w:t>
      </w:r>
      <w:r w:rsidR="00110914" w:rsidRPr="00791DEE">
        <w:rPr>
          <w:rFonts w:ascii="Arial" w:hAnsi="Arial" w:cs="Arial"/>
          <w:sz w:val="20"/>
          <w:szCs w:val="20"/>
        </w:rPr>
        <w:t>immediate and long-term strategic goals</w:t>
      </w:r>
      <w:r w:rsidR="00D7606C" w:rsidRPr="00791DEE">
        <w:rPr>
          <w:rFonts w:ascii="Arial" w:hAnsi="Arial" w:cs="Arial"/>
          <w:sz w:val="20"/>
          <w:szCs w:val="20"/>
        </w:rPr>
        <w:t xml:space="preserve"> in the DEI space</w:t>
      </w:r>
      <w:r w:rsidR="001E4175">
        <w:rPr>
          <w:rFonts w:ascii="Arial" w:hAnsi="Arial" w:cs="Arial"/>
          <w:sz w:val="20"/>
          <w:szCs w:val="20"/>
        </w:rPr>
        <w:t>.</w:t>
      </w:r>
    </w:p>
    <w:p w14:paraId="1FFA6014" w14:textId="5966F8AB" w:rsidR="005C066B" w:rsidRPr="00791DEE" w:rsidRDefault="00B325F4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Assist chapter leaders in recognizing visible and invisible examples of diversity</w:t>
      </w:r>
      <w:r w:rsidR="004E167A" w:rsidRPr="00791DEE">
        <w:rPr>
          <w:rFonts w:ascii="Arial" w:hAnsi="Arial" w:cs="Arial"/>
          <w:sz w:val="20"/>
          <w:szCs w:val="20"/>
        </w:rPr>
        <w:t xml:space="preserve"> (race, culture, gender, generation, </w:t>
      </w:r>
      <w:r w:rsidR="004359CC" w:rsidRPr="00791DEE">
        <w:rPr>
          <w:rFonts w:ascii="Arial" w:hAnsi="Arial" w:cs="Arial"/>
          <w:sz w:val="20"/>
          <w:szCs w:val="20"/>
        </w:rPr>
        <w:t xml:space="preserve">extraversion, </w:t>
      </w:r>
      <w:r w:rsidR="004359CC" w:rsidRPr="008A3F48">
        <w:rPr>
          <w:rFonts w:ascii="Arial" w:hAnsi="Arial" w:cs="Arial"/>
          <w:sz w:val="20"/>
          <w:szCs w:val="20"/>
        </w:rPr>
        <w:t>neurodiversity</w:t>
      </w:r>
      <w:r w:rsidR="004359CC">
        <w:rPr>
          <w:rFonts w:ascii="Arial" w:hAnsi="Arial" w:cs="Arial"/>
          <w:sz w:val="20"/>
          <w:szCs w:val="20"/>
        </w:rPr>
        <w:t xml:space="preserve">, </w:t>
      </w:r>
      <w:r w:rsidR="004359CC" w:rsidRPr="00791DEE">
        <w:rPr>
          <w:rFonts w:ascii="Arial" w:hAnsi="Arial" w:cs="Arial"/>
          <w:sz w:val="20"/>
          <w:szCs w:val="20"/>
        </w:rPr>
        <w:t>background,</w:t>
      </w:r>
      <w:r w:rsidR="004359CC">
        <w:rPr>
          <w:rFonts w:ascii="Arial" w:hAnsi="Arial" w:cs="Arial"/>
          <w:sz w:val="20"/>
          <w:szCs w:val="20"/>
        </w:rPr>
        <w:t xml:space="preserve"> l</w:t>
      </w:r>
      <w:r w:rsidR="004359CC" w:rsidRPr="008A3F48">
        <w:rPr>
          <w:rFonts w:ascii="Arial" w:hAnsi="Arial" w:cs="Arial"/>
          <w:sz w:val="20"/>
          <w:szCs w:val="20"/>
        </w:rPr>
        <w:t xml:space="preserve">ocation, </w:t>
      </w:r>
      <w:r w:rsidR="004E167A" w:rsidRPr="00791DEE">
        <w:rPr>
          <w:rFonts w:ascii="Arial" w:hAnsi="Arial" w:cs="Arial"/>
          <w:sz w:val="20"/>
          <w:szCs w:val="20"/>
        </w:rPr>
        <w:t>leadership style,</w:t>
      </w:r>
      <w:r w:rsidR="00D425C8" w:rsidRPr="00791DEE">
        <w:rPr>
          <w:rFonts w:ascii="Arial" w:hAnsi="Arial" w:cs="Arial"/>
          <w:sz w:val="20"/>
          <w:szCs w:val="20"/>
        </w:rPr>
        <w:t xml:space="preserve"> work style,</w:t>
      </w:r>
      <w:r w:rsidR="00666608" w:rsidRPr="00791DEE">
        <w:rPr>
          <w:rFonts w:ascii="Arial" w:hAnsi="Arial" w:cs="Arial"/>
          <w:sz w:val="20"/>
          <w:szCs w:val="20"/>
        </w:rPr>
        <w:t xml:space="preserve"> sexual orientation, job role, etc.)</w:t>
      </w:r>
      <w:r w:rsidR="001E4175">
        <w:rPr>
          <w:rFonts w:ascii="Arial" w:hAnsi="Arial" w:cs="Arial"/>
          <w:sz w:val="20"/>
          <w:szCs w:val="20"/>
        </w:rPr>
        <w:t>.</w:t>
      </w:r>
    </w:p>
    <w:p w14:paraId="036C2795" w14:textId="6D3A9A3A" w:rsidR="00792A6A" w:rsidRPr="00791DEE" w:rsidRDefault="004359CC" w:rsidP="00792A6A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92A6A" w:rsidRPr="00791DEE">
        <w:rPr>
          <w:rFonts w:ascii="Arial" w:hAnsi="Arial" w:cs="Arial"/>
          <w:sz w:val="20"/>
          <w:szCs w:val="20"/>
        </w:rPr>
        <w:t>ecommend ways to appreciate diversity among chapter leaders and members</w:t>
      </w:r>
      <w:r w:rsidR="001E4175">
        <w:rPr>
          <w:rFonts w:ascii="Arial" w:hAnsi="Arial" w:cs="Arial"/>
          <w:sz w:val="20"/>
          <w:szCs w:val="20"/>
        </w:rPr>
        <w:t>.</w:t>
      </w:r>
    </w:p>
    <w:p w14:paraId="68E68211" w14:textId="183CB3A7" w:rsidR="00431D46" w:rsidRPr="00791DEE" w:rsidRDefault="00A32FDB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Research, develop</w:t>
      </w:r>
      <w:r w:rsidR="006D3E60" w:rsidRPr="00791DEE">
        <w:rPr>
          <w:rFonts w:ascii="Arial" w:hAnsi="Arial" w:cs="Arial"/>
          <w:sz w:val="20"/>
          <w:szCs w:val="20"/>
        </w:rPr>
        <w:t>, recommend, and execute strategies to foster the chapter’s diversity goals</w:t>
      </w:r>
      <w:r w:rsidR="001E4175">
        <w:rPr>
          <w:rFonts w:ascii="Arial" w:hAnsi="Arial" w:cs="Arial"/>
          <w:sz w:val="20"/>
          <w:szCs w:val="20"/>
        </w:rPr>
        <w:t>.</w:t>
      </w:r>
    </w:p>
    <w:p w14:paraId="1E37FCFA" w14:textId="6BC4D5BF" w:rsidR="006D3E60" w:rsidRPr="00791DEE" w:rsidRDefault="00CA628E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Work with </w:t>
      </w:r>
      <w:r w:rsidR="00792A6A">
        <w:rPr>
          <w:rFonts w:ascii="Arial" w:hAnsi="Arial" w:cs="Arial"/>
          <w:sz w:val="20"/>
          <w:szCs w:val="20"/>
        </w:rPr>
        <w:t xml:space="preserve">chapter </w:t>
      </w:r>
      <w:r w:rsidRPr="00791DEE">
        <w:rPr>
          <w:rFonts w:ascii="Arial" w:hAnsi="Arial" w:cs="Arial"/>
          <w:sz w:val="20"/>
          <w:szCs w:val="20"/>
        </w:rPr>
        <w:t xml:space="preserve">board leaders to </w:t>
      </w:r>
      <w:r w:rsidR="00A21BC0" w:rsidRPr="00791DEE">
        <w:rPr>
          <w:rFonts w:ascii="Arial" w:hAnsi="Arial" w:cs="Arial"/>
          <w:sz w:val="20"/>
          <w:szCs w:val="20"/>
        </w:rPr>
        <w:t>ensure accessibility with chapter programs and processes</w:t>
      </w:r>
      <w:r w:rsidR="001E4175">
        <w:rPr>
          <w:rFonts w:ascii="Arial" w:hAnsi="Arial" w:cs="Arial"/>
          <w:sz w:val="20"/>
          <w:szCs w:val="20"/>
        </w:rPr>
        <w:t>.</w:t>
      </w:r>
    </w:p>
    <w:p w14:paraId="6605C110" w14:textId="7948F68C" w:rsidR="00D63F2F" w:rsidRPr="00791DEE" w:rsidRDefault="00D63F2F" w:rsidP="00D63F2F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Work with board leaders to review practices and ensure they are equitable</w:t>
      </w:r>
      <w:r w:rsidR="001E4175">
        <w:rPr>
          <w:rFonts w:ascii="Arial" w:hAnsi="Arial" w:cs="Arial"/>
          <w:sz w:val="20"/>
          <w:szCs w:val="20"/>
        </w:rPr>
        <w:t>.</w:t>
      </w:r>
    </w:p>
    <w:p w14:paraId="31848C60" w14:textId="7F2743EE" w:rsidR="00667C1D" w:rsidRPr="00791DEE" w:rsidRDefault="00EF372A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Lead the </w:t>
      </w:r>
      <w:r w:rsidR="00D63F2F">
        <w:rPr>
          <w:rFonts w:ascii="Arial" w:hAnsi="Arial" w:cs="Arial"/>
          <w:sz w:val="20"/>
          <w:szCs w:val="20"/>
        </w:rPr>
        <w:t xml:space="preserve">chapter </w:t>
      </w:r>
      <w:r w:rsidRPr="00791DEE">
        <w:rPr>
          <w:rFonts w:ascii="Arial" w:hAnsi="Arial" w:cs="Arial"/>
          <w:sz w:val="20"/>
          <w:szCs w:val="20"/>
        </w:rPr>
        <w:t>board’s education on potential cultural and social differences that may present</w:t>
      </w:r>
      <w:r w:rsidR="0014699A" w:rsidRPr="00791DEE">
        <w:rPr>
          <w:rFonts w:ascii="Arial" w:hAnsi="Arial" w:cs="Arial"/>
          <w:sz w:val="20"/>
          <w:szCs w:val="20"/>
        </w:rPr>
        <w:t xml:space="preserve"> barriers</w:t>
      </w:r>
      <w:r w:rsidR="00675454">
        <w:rPr>
          <w:rFonts w:ascii="Arial" w:hAnsi="Arial" w:cs="Arial"/>
          <w:sz w:val="20"/>
          <w:szCs w:val="20"/>
        </w:rPr>
        <w:t xml:space="preserve"> to inclusion</w:t>
      </w:r>
      <w:r w:rsidR="001E4175">
        <w:rPr>
          <w:rFonts w:ascii="Arial" w:hAnsi="Arial" w:cs="Arial"/>
          <w:sz w:val="20"/>
          <w:szCs w:val="20"/>
        </w:rPr>
        <w:t>.</w:t>
      </w:r>
    </w:p>
    <w:p w14:paraId="06D8EEFB" w14:textId="2065F108" w:rsidR="0014699A" w:rsidRPr="00791DEE" w:rsidRDefault="0059758D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Collect</w:t>
      </w:r>
      <w:r w:rsidR="009C715A" w:rsidRPr="00791DEE">
        <w:rPr>
          <w:rFonts w:ascii="Arial" w:hAnsi="Arial" w:cs="Arial"/>
          <w:sz w:val="20"/>
          <w:szCs w:val="20"/>
        </w:rPr>
        <w:t xml:space="preserve"> </w:t>
      </w:r>
      <w:r w:rsidR="00627F7F" w:rsidRPr="00791DEE">
        <w:rPr>
          <w:rFonts w:ascii="Arial" w:hAnsi="Arial" w:cs="Arial"/>
          <w:sz w:val="20"/>
          <w:szCs w:val="20"/>
        </w:rPr>
        <w:t xml:space="preserve">and analyze </w:t>
      </w:r>
      <w:r w:rsidR="00F82CA1" w:rsidRPr="00791DEE">
        <w:rPr>
          <w:rFonts w:ascii="Arial" w:hAnsi="Arial" w:cs="Arial"/>
          <w:sz w:val="20"/>
          <w:szCs w:val="20"/>
        </w:rPr>
        <w:t xml:space="preserve">chapter </w:t>
      </w:r>
      <w:r w:rsidRPr="00791DEE">
        <w:rPr>
          <w:rFonts w:ascii="Arial" w:hAnsi="Arial" w:cs="Arial"/>
          <w:sz w:val="20"/>
          <w:szCs w:val="20"/>
        </w:rPr>
        <w:t xml:space="preserve">DEI metrics and </w:t>
      </w:r>
      <w:r w:rsidR="009C715A" w:rsidRPr="00791DEE">
        <w:rPr>
          <w:rFonts w:ascii="Arial" w:hAnsi="Arial" w:cs="Arial"/>
          <w:sz w:val="20"/>
          <w:szCs w:val="20"/>
        </w:rPr>
        <w:t xml:space="preserve">data </w:t>
      </w:r>
      <w:r w:rsidRPr="00791DEE">
        <w:rPr>
          <w:rFonts w:ascii="Arial" w:hAnsi="Arial" w:cs="Arial"/>
          <w:sz w:val="20"/>
          <w:szCs w:val="20"/>
        </w:rPr>
        <w:t xml:space="preserve">to </w:t>
      </w:r>
      <w:r w:rsidR="00627F7F" w:rsidRPr="00791DEE">
        <w:rPr>
          <w:rFonts w:ascii="Arial" w:hAnsi="Arial" w:cs="Arial"/>
          <w:sz w:val="20"/>
          <w:szCs w:val="20"/>
        </w:rPr>
        <w:t xml:space="preserve">identify gaps and </w:t>
      </w:r>
      <w:r w:rsidR="000162F2" w:rsidRPr="00791DEE">
        <w:rPr>
          <w:rFonts w:ascii="Arial" w:hAnsi="Arial" w:cs="Arial"/>
          <w:sz w:val="20"/>
          <w:szCs w:val="20"/>
        </w:rPr>
        <w:t>improve processes in chapter operations</w:t>
      </w:r>
      <w:r w:rsidR="001E4175">
        <w:rPr>
          <w:rFonts w:ascii="Arial" w:hAnsi="Arial" w:cs="Arial"/>
          <w:sz w:val="20"/>
          <w:szCs w:val="20"/>
        </w:rPr>
        <w:t>.</w:t>
      </w:r>
    </w:p>
    <w:p w14:paraId="5A98164D" w14:textId="01DC8538" w:rsidR="001766C9" w:rsidRDefault="001766C9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Engage diverse community partners to understand emerging priorities and unmet member needs</w:t>
      </w:r>
      <w:r w:rsidR="001E4175">
        <w:rPr>
          <w:rFonts w:ascii="Arial" w:hAnsi="Arial" w:cs="Arial"/>
          <w:sz w:val="20"/>
          <w:szCs w:val="20"/>
        </w:rPr>
        <w:t>.</w:t>
      </w:r>
    </w:p>
    <w:p w14:paraId="48145DD1" w14:textId="03EF697F" w:rsidR="00D14D5D" w:rsidRPr="00791DEE" w:rsidRDefault="00D14D5D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B61D1B">
        <w:rPr>
          <w:rFonts w:ascii="Arial" w:hAnsi="Arial" w:cs="Arial"/>
          <w:sz w:val="20"/>
          <w:szCs w:val="20"/>
        </w:rPr>
        <w:t>potential DEI resources for the chapter</w:t>
      </w:r>
      <w:r w:rsidR="001E4175">
        <w:rPr>
          <w:rFonts w:ascii="Arial" w:hAnsi="Arial" w:cs="Arial"/>
          <w:sz w:val="20"/>
          <w:szCs w:val="20"/>
        </w:rPr>
        <w:t>.</w:t>
      </w:r>
    </w:p>
    <w:p w14:paraId="08638E15" w14:textId="12AEF0CD" w:rsidR="000162F2" w:rsidRPr="00791DEE" w:rsidRDefault="000F5F06" w:rsidP="00C242E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Maintain</w:t>
      </w:r>
      <w:r w:rsidR="00E84DB8">
        <w:rPr>
          <w:rFonts w:ascii="Arial" w:hAnsi="Arial" w:cs="Arial"/>
          <w:sz w:val="20"/>
          <w:szCs w:val="20"/>
        </w:rPr>
        <w:t xml:space="preserve"> </w:t>
      </w:r>
      <w:r w:rsidRPr="00791DEE">
        <w:rPr>
          <w:rFonts w:ascii="Arial" w:hAnsi="Arial" w:cs="Arial"/>
          <w:sz w:val="20"/>
          <w:szCs w:val="20"/>
        </w:rPr>
        <w:t>knowledge of diversity-related issues</w:t>
      </w:r>
      <w:r w:rsidR="00D82DC0" w:rsidRPr="00791DEE">
        <w:rPr>
          <w:rFonts w:ascii="Arial" w:hAnsi="Arial" w:cs="Arial"/>
          <w:sz w:val="20"/>
          <w:szCs w:val="20"/>
        </w:rPr>
        <w:t xml:space="preserve"> and best practices</w:t>
      </w:r>
      <w:r w:rsidR="00E84DB8">
        <w:rPr>
          <w:rFonts w:ascii="Arial" w:hAnsi="Arial" w:cs="Arial"/>
          <w:sz w:val="20"/>
          <w:szCs w:val="20"/>
        </w:rPr>
        <w:t xml:space="preserve"> for the chapter</w:t>
      </w:r>
      <w:r w:rsidR="001E4175">
        <w:rPr>
          <w:rFonts w:ascii="Arial" w:hAnsi="Arial" w:cs="Arial"/>
          <w:sz w:val="20"/>
          <w:szCs w:val="20"/>
        </w:rPr>
        <w:t>.</w:t>
      </w:r>
    </w:p>
    <w:p w14:paraId="1A4951D4" w14:textId="50D5F8DC" w:rsidR="008612D1" w:rsidRPr="00791DEE" w:rsidRDefault="008612D1" w:rsidP="0090147B">
      <w:pPr>
        <w:ind w:left="360"/>
        <w:rPr>
          <w:rFonts w:ascii="Arial" w:hAnsi="Arial" w:cs="Arial"/>
          <w:sz w:val="20"/>
          <w:szCs w:val="20"/>
        </w:rPr>
      </w:pPr>
    </w:p>
    <w:p w14:paraId="3BAC8529" w14:textId="3910B547" w:rsidR="00534FD3" w:rsidRPr="00791DEE" w:rsidRDefault="00534FD3" w:rsidP="00791DEE">
      <w:pPr>
        <w:ind w:left="27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Training</w:t>
      </w:r>
    </w:p>
    <w:p w14:paraId="7F9485E5" w14:textId="3D2EB033" w:rsidR="00FD5D5A" w:rsidRPr="00791DEE" w:rsidRDefault="00FD5D5A" w:rsidP="00875A5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Develop and acquire training to aid </w:t>
      </w:r>
      <w:r w:rsidR="001E4175">
        <w:rPr>
          <w:rFonts w:ascii="Arial" w:hAnsi="Arial" w:cs="Arial"/>
          <w:sz w:val="20"/>
          <w:szCs w:val="20"/>
        </w:rPr>
        <w:t>DEI</w:t>
      </w:r>
      <w:r w:rsidR="004359CC">
        <w:rPr>
          <w:rFonts w:ascii="Arial" w:hAnsi="Arial" w:cs="Arial"/>
          <w:sz w:val="20"/>
          <w:szCs w:val="20"/>
        </w:rPr>
        <w:t xml:space="preserve"> </w:t>
      </w:r>
      <w:r w:rsidR="009D4010" w:rsidRPr="00791DEE">
        <w:rPr>
          <w:rFonts w:ascii="Arial" w:hAnsi="Arial" w:cs="Arial"/>
          <w:sz w:val="20"/>
          <w:szCs w:val="20"/>
        </w:rPr>
        <w:t>initiatives</w:t>
      </w:r>
      <w:r w:rsidR="001E4175">
        <w:rPr>
          <w:rFonts w:ascii="Arial" w:hAnsi="Arial" w:cs="Arial"/>
          <w:sz w:val="20"/>
          <w:szCs w:val="20"/>
        </w:rPr>
        <w:t>.</w:t>
      </w:r>
    </w:p>
    <w:p w14:paraId="33AE7F34" w14:textId="2687DB83" w:rsidR="00875A51" w:rsidRPr="00791DEE" w:rsidRDefault="00875A51" w:rsidP="00875A51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Recruit and train</w:t>
      </w:r>
      <w:r w:rsidR="004359CC">
        <w:rPr>
          <w:rFonts w:ascii="Arial" w:hAnsi="Arial" w:cs="Arial"/>
          <w:sz w:val="20"/>
          <w:szCs w:val="20"/>
        </w:rPr>
        <w:t xml:space="preserve"> the</w:t>
      </w:r>
      <w:r w:rsidRPr="00791DEE">
        <w:rPr>
          <w:rFonts w:ascii="Arial" w:hAnsi="Arial" w:cs="Arial"/>
          <w:sz w:val="20"/>
          <w:szCs w:val="20"/>
        </w:rPr>
        <w:t xml:space="preserve"> incoming </w:t>
      </w:r>
      <w:r w:rsidR="001A4A43">
        <w:rPr>
          <w:rFonts w:ascii="Arial" w:hAnsi="Arial" w:cs="Arial"/>
          <w:sz w:val="20"/>
          <w:szCs w:val="20"/>
        </w:rPr>
        <w:t>VP</w:t>
      </w:r>
      <w:r w:rsidR="005153F3">
        <w:rPr>
          <w:rFonts w:ascii="Arial" w:hAnsi="Arial" w:cs="Arial"/>
          <w:sz w:val="20"/>
          <w:szCs w:val="20"/>
        </w:rPr>
        <w:t xml:space="preserve"> </w:t>
      </w:r>
      <w:r w:rsidRPr="00791DEE">
        <w:rPr>
          <w:rFonts w:ascii="Arial" w:hAnsi="Arial" w:cs="Arial"/>
          <w:sz w:val="20"/>
          <w:szCs w:val="20"/>
        </w:rPr>
        <w:t>of DEI</w:t>
      </w:r>
      <w:r w:rsidR="001A4A43">
        <w:rPr>
          <w:rFonts w:ascii="Arial" w:hAnsi="Arial" w:cs="Arial"/>
          <w:sz w:val="20"/>
          <w:szCs w:val="20"/>
        </w:rPr>
        <w:t>.</w:t>
      </w:r>
      <w:r w:rsidRPr="00791DEE">
        <w:rPr>
          <w:rFonts w:ascii="Arial" w:hAnsi="Arial" w:cs="Arial"/>
          <w:sz w:val="20"/>
          <w:szCs w:val="20"/>
        </w:rPr>
        <w:t xml:space="preserve"> </w:t>
      </w:r>
    </w:p>
    <w:p w14:paraId="4852C661" w14:textId="54937E8D" w:rsidR="00875A51" w:rsidRPr="00791DEE" w:rsidRDefault="00875A51" w:rsidP="00875A51">
      <w:pPr>
        <w:numPr>
          <w:ilvl w:val="0"/>
          <w:numId w:val="3"/>
        </w:numPr>
        <w:tabs>
          <w:tab w:val="clear" w:pos="144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 w:rsidRPr="00791DEE">
        <w:rPr>
          <w:rFonts w:ascii="Arial" w:hAnsi="Arial" w:cs="Arial"/>
          <w:color w:val="000000"/>
          <w:sz w:val="20"/>
          <w:szCs w:val="20"/>
        </w:rPr>
        <w:t xml:space="preserve">Recruit and train volunteers to support DEI </w:t>
      </w:r>
      <w:r w:rsidR="008F45C3" w:rsidRPr="00791DEE">
        <w:rPr>
          <w:rFonts w:ascii="Arial" w:hAnsi="Arial" w:cs="Arial"/>
          <w:color w:val="000000"/>
          <w:sz w:val="20"/>
          <w:szCs w:val="20"/>
        </w:rPr>
        <w:t>efforts and</w:t>
      </w:r>
      <w:r w:rsidRPr="00791DEE">
        <w:rPr>
          <w:rFonts w:ascii="Arial" w:hAnsi="Arial" w:cs="Arial"/>
          <w:color w:val="000000"/>
          <w:sz w:val="20"/>
          <w:szCs w:val="20"/>
        </w:rPr>
        <w:t xml:space="preserve"> functions</w:t>
      </w:r>
      <w:r w:rsidR="001A4A43">
        <w:rPr>
          <w:rFonts w:ascii="Arial" w:hAnsi="Arial" w:cs="Arial"/>
          <w:color w:val="000000"/>
          <w:sz w:val="20"/>
          <w:szCs w:val="20"/>
        </w:rPr>
        <w:t>.</w:t>
      </w:r>
    </w:p>
    <w:p w14:paraId="1E981CC8" w14:textId="61EE9B10" w:rsidR="00534FD3" w:rsidRPr="00791DEE" w:rsidRDefault="00534FD3" w:rsidP="00791DEE">
      <w:pPr>
        <w:ind w:left="27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Board Participation</w:t>
      </w:r>
    </w:p>
    <w:p w14:paraId="4357506B" w14:textId="396AD8AA" w:rsidR="004A177F" w:rsidRPr="00791DEE" w:rsidRDefault="004A177F" w:rsidP="004A177F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Attend board meetings, chapter programs, and regular committee meetings</w:t>
      </w:r>
      <w:r w:rsidR="001A4A43">
        <w:rPr>
          <w:rFonts w:ascii="Arial" w:hAnsi="Arial" w:cs="Arial"/>
          <w:sz w:val="20"/>
          <w:szCs w:val="20"/>
        </w:rPr>
        <w:t>.</w:t>
      </w:r>
    </w:p>
    <w:p w14:paraId="07B50033" w14:textId="5306CBBF" w:rsidR="004A177F" w:rsidRPr="00791DEE" w:rsidRDefault="004A177F" w:rsidP="004A177F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Represent the chapter professionally and ethically</w:t>
      </w:r>
      <w:r w:rsidR="001A4A43">
        <w:rPr>
          <w:rFonts w:ascii="Arial" w:hAnsi="Arial" w:cs="Arial"/>
          <w:sz w:val="20"/>
          <w:szCs w:val="20"/>
        </w:rPr>
        <w:t>.</w:t>
      </w:r>
      <w:r w:rsidRPr="00791DEE">
        <w:rPr>
          <w:rFonts w:ascii="Arial" w:hAnsi="Arial" w:cs="Arial"/>
          <w:sz w:val="20"/>
          <w:szCs w:val="20"/>
        </w:rPr>
        <w:t xml:space="preserve"> </w:t>
      </w:r>
    </w:p>
    <w:p w14:paraId="45D56A83" w14:textId="2E32E9BB" w:rsidR="004A177F" w:rsidRPr="00791DEE" w:rsidRDefault="004A177F" w:rsidP="004A177F">
      <w:pPr>
        <w:numPr>
          <w:ilvl w:val="0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 xml:space="preserve">Participate in board meetings and chapter meetings, </w:t>
      </w:r>
      <w:r w:rsidR="0090220C">
        <w:rPr>
          <w:rFonts w:ascii="Arial" w:hAnsi="Arial" w:cs="Arial"/>
          <w:sz w:val="20"/>
          <w:szCs w:val="20"/>
        </w:rPr>
        <w:t xml:space="preserve">ATD chapter services events, and </w:t>
      </w:r>
      <w:r w:rsidRPr="00791DEE">
        <w:rPr>
          <w:rFonts w:ascii="Arial" w:hAnsi="Arial" w:cs="Arial"/>
          <w:sz w:val="20"/>
          <w:szCs w:val="20"/>
        </w:rPr>
        <w:t xml:space="preserve">ATD </w:t>
      </w:r>
      <w:r w:rsidR="0090220C">
        <w:rPr>
          <w:rFonts w:ascii="Arial" w:hAnsi="Arial" w:cs="Arial"/>
          <w:sz w:val="20"/>
          <w:szCs w:val="20"/>
        </w:rPr>
        <w:t>national events.</w:t>
      </w:r>
    </w:p>
    <w:p w14:paraId="7D307C5B" w14:textId="481FB69B" w:rsidR="00390A81" w:rsidRPr="00791DEE" w:rsidRDefault="00390A81" w:rsidP="00246573">
      <w:pPr>
        <w:rPr>
          <w:rFonts w:ascii="Arial" w:hAnsi="Arial" w:cs="Arial"/>
          <w:sz w:val="20"/>
          <w:szCs w:val="20"/>
        </w:rPr>
      </w:pPr>
    </w:p>
    <w:p w14:paraId="03AD226B" w14:textId="240E08A3" w:rsidR="00390A81" w:rsidRPr="00791DEE" w:rsidRDefault="00390A81" w:rsidP="00246573">
      <w:pPr>
        <w:rPr>
          <w:rFonts w:ascii="Arial" w:hAnsi="Arial" w:cs="Arial"/>
          <w:sz w:val="20"/>
          <w:szCs w:val="20"/>
        </w:rPr>
      </w:pPr>
    </w:p>
    <w:p w14:paraId="758B83C2" w14:textId="44FCF5E6" w:rsidR="00425392" w:rsidRPr="00791DEE" w:rsidRDefault="00425392" w:rsidP="00425392">
      <w:pPr>
        <w:rPr>
          <w:rFonts w:ascii="Arial" w:hAnsi="Arial" w:cs="Arial"/>
          <w:b/>
          <w:sz w:val="20"/>
          <w:szCs w:val="20"/>
        </w:rPr>
      </w:pPr>
      <w:r w:rsidRPr="00791DEE">
        <w:rPr>
          <w:rFonts w:ascii="Arial" w:hAnsi="Arial" w:cs="Arial"/>
          <w:b/>
          <w:sz w:val="20"/>
          <w:szCs w:val="20"/>
        </w:rPr>
        <w:t xml:space="preserve">Qualifications </w:t>
      </w:r>
    </w:p>
    <w:p w14:paraId="3B73F6F7" w14:textId="57B8B321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Member of ATD and chapter</w:t>
      </w:r>
    </w:p>
    <w:p w14:paraId="63BCD573" w14:textId="37725312" w:rsidR="00422AAD" w:rsidRPr="00791DEE" w:rsidRDefault="00556525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k</w:t>
      </w:r>
      <w:r w:rsidR="006721D0" w:rsidRPr="00791DEE">
        <w:rPr>
          <w:rFonts w:ascii="Arial" w:hAnsi="Arial" w:cs="Arial"/>
          <w:sz w:val="20"/>
          <w:szCs w:val="20"/>
        </w:rPr>
        <w:t>nowledge of</w:t>
      </w:r>
      <w:r w:rsidR="00422AAD" w:rsidRPr="00791DEE">
        <w:rPr>
          <w:rFonts w:ascii="Arial" w:hAnsi="Arial" w:cs="Arial"/>
          <w:sz w:val="20"/>
          <w:szCs w:val="20"/>
        </w:rPr>
        <w:t xml:space="preserve"> </w:t>
      </w:r>
      <w:r w:rsidR="001A4A43">
        <w:rPr>
          <w:rFonts w:ascii="Arial" w:hAnsi="Arial" w:cs="Arial"/>
          <w:sz w:val="20"/>
          <w:szCs w:val="20"/>
        </w:rPr>
        <w:t>DEI</w:t>
      </w:r>
      <w:r w:rsidR="00AD5643" w:rsidRPr="00791DEE">
        <w:rPr>
          <w:rFonts w:ascii="Arial" w:hAnsi="Arial" w:cs="Arial"/>
          <w:sz w:val="20"/>
          <w:szCs w:val="20"/>
        </w:rPr>
        <w:t xml:space="preserve"> inclusion</w:t>
      </w:r>
      <w:r w:rsidR="006721D0" w:rsidRPr="00791DEE">
        <w:rPr>
          <w:rFonts w:ascii="Arial" w:hAnsi="Arial" w:cs="Arial"/>
          <w:sz w:val="20"/>
          <w:szCs w:val="20"/>
        </w:rPr>
        <w:t xml:space="preserve"> </w:t>
      </w:r>
      <w:r w:rsidR="00DF3737">
        <w:rPr>
          <w:rFonts w:ascii="Arial" w:hAnsi="Arial" w:cs="Arial"/>
          <w:sz w:val="20"/>
          <w:szCs w:val="20"/>
        </w:rPr>
        <w:t>terms</w:t>
      </w:r>
    </w:p>
    <w:p w14:paraId="3525DF54" w14:textId="03F55377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Skilled in written and verbal communication, personal interaction</w:t>
      </w:r>
      <w:r w:rsidR="001A4A43">
        <w:rPr>
          <w:rFonts w:ascii="Arial" w:hAnsi="Arial" w:cs="Arial"/>
          <w:sz w:val="20"/>
          <w:szCs w:val="20"/>
        </w:rPr>
        <w:t>,</w:t>
      </w:r>
      <w:r w:rsidRPr="00791DEE">
        <w:rPr>
          <w:rFonts w:ascii="Arial" w:hAnsi="Arial" w:cs="Arial"/>
          <w:sz w:val="20"/>
          <w:szCs w:val="20"/>
        </w:rPr>
        <w:t xml:space="preserve"> and problem-solving</w:t>
      </w:r>
    </w:p>
    <w:p w14:paraId="08F563A0" w14:textId="758FBA7E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Ability to plan, organize</w:t>
      </w:r>
      <w:r w:rsidR="001A4A43">
        <w:rPr>
          <w:rFonts w:ascii="Arial" w:hAnsi="Arial" w:cs="Arial"/>
          <w:sz w:val="20"/>
          <w:szCs w:val="20"/>
        </w:rPr>
        <w:t>,</w:t>
      </w:r>
      <w:r w:rsidRPr="00791DEE">
        <w:rPr>
          <w:rFonts w:ascii="Arial" w:hAnsi="Arial" w:cs="Arial"/>
          <w:sz w:val="20"/>
          <w:szCs w:val="20"/>
        </w:rPr>
        <w:t xml:space="preserve"> and execute activities as required by the position</w:t>
      </w:r>
    </w:p>
    <w:p w14:paraId="48FB96E3" w14:textId="25F271CE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Ability to complete projects within established time</w:t>
      </w:r>
      <w:r w:rsidR="001A4A43">
        <w:rPr>
          <w:rFonts w:ascii="Arial" w:hAnsi="Arial" w:cs="Arial"/>
          <w:sz w:val="20"/>
          <w:szCs w:val="20"/>
        </w:rPr>
        <w:t xml:space="preserve"> </w:t>
      </w:r>
      <w:r w:rsidRPr="00791DEE">
        <w:rPr>
          <w:rFonts w:ascii="Arial" w:hAnsi="Arial" w:cs="Arial"/>
          <w:sz w:val="20"/>
          <w:szCs w:val="20"/>
        </w:rPr>
        <w:t>frames</w:t>
      </w:r>
    </w:p>
    <w:p w14:paraId="76D87148" w14:textId="77777777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Ability to delegate tasks and monitor follow-through</w:t>
      </w:r>
    </w:p>
    <w:p w14:paraId="687EC9CB" w14:textId="77777777" w:rsidR="00425392" w:rsidRPr="00791DEE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Ability to attract and lead committee members</w:t>
      </w:r>
    </w:p>
    <w:p w14:paraId="63106DA6" w14:textId="44FE4230" w:rsidR="00425392" w:rsidRDefault="00425392" w:rsidP="006F078E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91DEE">
        <w:rPr>
          <w:rFonts w:ascii="Arial" w:hAnsi="Arial" w:cs="Arial"/>
          <w:sz w:val="20"/>
          <w:szCs w:val="20"/>
        </w:rPr>
        <w:t>Time available to fully participate in chapter events</w:t>
      </w:r>
    </w:p>
    <w:p w14:paraId="2241CC52" w14:textId="37E99D33" w:rsidR="00B32CE0" w:rsidRPr="00791DEE" w:rsidRDefault="00B32CE0" w:rsidP="00B32CE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(Optional) </w:t>
      </w:r>
      <w:r w:rsidRPr="00791DEE">
        <w:rPr>
          <w:rFonts w:ascii="Arial" w:hAnsi="Arial" w:cs="Arial"/>
          <w:sz w:val="20"/>
          <w:szCs w:val="20"/>
        </w:rPr>
        <w:t>Experience working on DEI initiatives</w:t>
      </w:r>
      <w:r>
        <w:rPr>
          <w:rFonts w:ascii="Arial" w:hAnsi="Arial" w:cs="Arial"/>
          <w:sz w:val="20"/>
          <w:szCs w:val="20"/>
        </w:rPr>
        <w:t xml:space="preserve"> (or related work) in corporate, government, nonprofit or community organizations </w:t>
      </w:r>
    </w:p>
    <w:p w14:paraId="095C5E4D" w14:textId="77777777" w:rsidR="00246573" w:rsidRPr="00B32CE0" w:rsidRDefault="00246573" w:rsidP="00B32CE0">
      <w:pPr>
        <w:ind w:left="720"/>
        <w:rPr>
          <w:rFonts w:cs="Times New Roman"/>
          <w:szCs w:val="24"/>
        </w:rPr>
      </w:pPr>
    </w:p>
    <w:sectPr w:rsidR="00246573" w:rsidRPr="00B32CE0" w:rsidSect="005275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06A" w14:textId="77777777" w:rsidR="002232CD" w:rsidRDefault="002232CD" w:rsidP="00D44C1F">
      <w:r>
        <w:separator/>
      </w:r>
    </w:p>
  </w:endnote>
  <w:endnote w:type="continuationSeparator" w:id="0">
    <w:p w14:paraId="0447EF9C" w14:textId="77777777" w:rsidR="002232CD" w:rsidRDefault="002232CD" w:rsidP="00D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9267" w14:textId="5C6C3E1D" w:rsidR="00765890" w:rsidRPr="00722B41" w:rsidRDefault="004F5ED0" w:rsidP="00AB1BB4">
    <w:pPr>
      <w:pStyle w:val="Footer"/>
      <w:jc w:val="right"/>
      <w:rPr>
        <w:rFonts w:ascii="Arial" w:hAnsi="Arial" w:cs="Arial"/>
        <w:sz w:val="20"/>
        <w:szCs w:val="20"/>
      </w:rPr>
    </w:pPr>
    <w:r w:rsidRPr="00722B41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9877F" wp14:editId="7AC17B81">
              <wp:simplePos x="0" y="0"/>
              <wp:positionH relativeFrom="column">
                <wp:posOffset>342900</wp:posOffset>
              </wp:positionH>
              <wp:positionV relativeFrom="paragraph">
                <wp:posOffset>-69850</wp:posOffset>
              </wp:positionV>
              <wp:extent cx="5797550" cy="0"/>
              <wp:effectExtent l="0" t="19050" r="31750" b="190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C2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pt;margin-top:-5.5pt;width:45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" strokecolor="#f60" strokeweight="2.5pt"/>
          </w:pict>
        </mc:Fallback>
      </mc:AlternateContent>
    </w:r>
    <w:r w:rsidR="00257A37">
      <w:rPr>
        <w:rFonts w:ascii="Arial" w:hAnsi="Arial" w:cs="Arial"/>
        <w:sz w:val="20"/>
        <w:szCs w:val="20"/>
      </w:rPr>
      <w:t xml:space="preserve">Updated April </w:t>
    </w:r>
    <w:r w:rsidR="00624498" w:rsidRPr="00722B41">
      <w:rPr>
        <w:rFonts w:ascii="Arial" w:hAnsi="Arial" w:cs="Arial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9642" w14:textId="77777777" w:rsidR="002232CD" w:rsidRDefault="002232CD" w:rsidP="00D44C1F">
      <w:r>
        <w:separator/>
      </w:r>
    </w:p>
  </w:footnote>
  <w:footnote w:type="continuationSeparator" w:id="0">
    <w:p w14:paraId="51780484" w14:textId="77777777" w:rsidR="002232CD" w:rsidRDefault="002232CD" w:rsidP="00D4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16DB" w14:textId="77777777" w:rsidR="00D44C1F" w:rsidRDefault="004F5E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44BFB" wp14:editId="3A039BCC">
              <wp:simplePos x="0" y="0"/>
              <wp:positionH relativeFrom="column">
                <wp:posOffset>1315720</wp:posOffset>
              </wp:positionH>
              <wp:positionV relativeFrom="paragraph">
                <wp:posOffset>-57150</wp:posOffset>
              </wp:positionV>
              <wp:extent cx="4637405" cy="635"/>
              <wp:effectExtent l="20320" t="19050" r="19050" b="1841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740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B98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3.6pt;margin-top:-4.5pt;width:365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" strokecolor="#ffc000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CC31E" wp14:editId="48562B51">
              <wp:simplePos x="0" y="0"/>
              <wp:positionH relativeFrom="column">
                <wp:posOffset>1315720</wp:posOffset>
              </wp:positionH>
              <wp:positionV relativeFrom="paragraph">
                <wp:posOffset>113665</wp:posOffset>
              </wp:positionV>
              <wp:extent cx="4637405" cy="635"/>
              <wp:effectExtent l="20320" t="18415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740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0B403" id="AutoShape 4" o:spid="_x0000_s1026" type="#_x0000_t32" style="position:absolute;margin-left:103.6pt;margin-top:8.95pt;width:365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" strokecolor="#c00000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89EF7" wp14:editId="278729B9">
              <wp:simplePos x="0" y="0"/>
              <wp:positionH relativeFrom="column">
                <wp:posOffset>1315720</wp:posOffset>
              </wp:positionH>
              <wp:positionV relativeFrom="paragraph">
                <wp:posOffset>28575</wp:posOffset>
              </wp:positionV>
              <wp:extent cx="4637405" cy="635"/>
              <wp:effectExtent l="20320" t="19050" r="19050" b="1841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740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A2AC" id="AutoShape 3" o:spid="_x0000_s1026" type="#_x0000_t32" style="position:absolute;margin-left:103.6pt;margin-top:2.25pt;width:365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" strokecolor="#f60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85655" wp14:editId="62F4B03A">
              <wp:simplePos x="0" y="0"/>
              <wp:positionH relativeFrom="column">
                <wp:posOffset>-210820</wp:posOffset>
              </wp:positionH>
              <wp:positionV relativeFrom="paragraph">
                <wp:posOffset>-285750</wp:posOffset>
              </wp:positionV>
              <wp:extent cx="1526540" cy="6140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9073" w14:textId="77777777" w:rsidR="00D44C1F" w:rsidRDefault="00D44C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FC2FF" wp14:editId="6067821D">
                                <wp:extent cx="1334135" cy="374847"/>
                                <wp:effectExtent l="0" t="0" r="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4135" cy="3748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85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6pt;margin-top:-22.5pt;width:120.2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" filled="f" stroked="f">
              <v:textbox>
                <w:txbxContent>
                  <w:p w14:paraId="38A09073" w14:textId="77777777" w:rsidR="00D44C1F" w:rsidRDefault="00D44C1F">
                    <w:r>
                      <w:rPr>
                        <w:noProof/>
                      </w:rPr>
                      <w:drawing>
                        <wp:inline distT="0" distB="0" distL="0" distR="0" wp14:anchorId="41AFC2FF" wp14:editId="6067821D">
                          <wp:extent cx="1334135" cy="374847"/>
                          <wp:effectExtent l="0" t="0" r="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4135" cy="374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971F4"/>
    <w:multiLevelType w:val="hybridMultilevel"/>
    <w:tmpl w:val="05027218"/>
    <w:lvl w:ilvl="0" w:tplc="B86E0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E057A"/>
    <w:multiLevelType w:val="hybridMultilevel"/>
    <w:tmpl w:val="72E402EE"/>
    <w:lvl w:ilvl="0" w:tplc="45F07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F6"/>
    <w:rsid w:val="000157FE"/>
    <w:rsid w:val="000162F2"/>
    <w:rsid w:val="000470F1"/>
    <w:rsid w:val="000957F7"/>
    <w:rsid w:val="000F12C5"/>
    <w:rsid w:val="000F406D"/>
    <w:rsid w:val="000F5F06"/>
    <w:rsid w:val="00101514"/>
    <w:rsid w:val="00110914"/>
    <w:rsid w:val="0014699A"/>
    <w:rsid w:val="00153981"/>
    <w:rsid w:val="0016651B"/>
    <w:rsid w:val="001766C9"/>
    <w:rsid w:val="00182F9C"/>
    <w:rsid w:val="001A4A43"/>
    <w:rsid w:val="001E4175"/>
    <w:rsid w:val="00204000"/>
    <w:rsid w:val="00210664"/>
    <w:rsid w:val="00217B6A"/>
    <w:rsid w:val="00221ADA"/>
    <w:rsid w:val="002232CD"/>
    <w:rsid w:val="00226DE5"/>
    <w:rsid w:val="00246573"/>
    <w:rsid w:val="00257A37"/>
    <w:rsid w:val="00274BF3"/>
    <w:rsid w:val="002762B8"/>
    <w:rsid w:val="00295918"/>
    <w:rsid w:val="002E4127"/>
    <w:rsid w:val="0031765A"/>
    <w:rsid w:val="0035766F"/>
    <w:rsid w:val="0036695D"/>
    <w:rsid w:val="00370309"/>
    <w:rsid w:val="00390A81"/>
    <w:rsid w:val="00422AAD"/>
    <w:rsid w:val="00425392"/>
    <w:rsid w:val="00425AE8"/>
    <w:rsid w:val="00431D46"/>
    <w:rsid w:val="004359CC"/>
    <w:rsid w:val="00440D6E"/>
    <w:rsid w:val="00443469"/>
    <w:rsid w:val="00490A58"/>
    <w:rsid w:val="004A177F"/>
    <w:rsid w:val="004B439F"/>
    <w:rsid w:val="004E167A"/>
    <w:rsid w:val="004F10F6"/>
    <w:rsid w:val="004F5ED0"/>
    <w:rsid w:val="005153F3"/>
    <w:rsid w:val="005275E1"/>
    <w:rsid w:val="00534FD3"/>
    <w:rsid w:val="005562B4"/>
    <w:rsid w:val="00556525"/>
    <w:rsid w:val="00564948"/>
    <w:rsid w:val="0059758D"/>
    <w:rsid w:val="005A51CE"/>
    <w:rsid w:val="005B0315"/>
    <w:rsid w:val="005B4A2A"/>
    <w:rsid w:val="005C066B"/>
    <w:rsid w:val="005D23A5"/>
    <w:rsid w:val="005D619D"/>
    <w:rsid w:val="006048DC"/>
    <w:rsid w:val="00621CE8"/>
    <w:rsid w:val="00624498"/>
    <w:rsid w:val="00627F7F"/>
    <w:rsid w:val="00632B37"/>
    <w:rsid w:val="00633891"/>
    <w:rsid w:val="0065368E"/>
    <w:rsid w:val="00666608"/>
    <w:rsid w:val="00667050"/>
    <w:rsid w:val="00667C1D"/>
    <w:rsid w:val="00671D07"/>
    <w:rsid w:val="006721D0"/>
    <w:rsid w:val="00675454"/>
    <w:rsid w:val="00675A08"/>
    <w:rsid w:val="00690F94"/>
    <w:rsid w:val="0069508D"/>
    <w:rsid w:val="006A0D97"/>
    <w:rsid w:val="006D3E60"/>
    <w:rsid w:val="006D7D1F"/>
    <w:rsid w:val="006F078E"/>
    <w:rsid w:val="00722B41"/>
    <w:rsid w:val="00745A0E"/>
    <w:rsid w:val="00765890"/>
    <w:rsid w:val="00791DEE"/>
    <w:rsid w:val="00792A6A"/>
    <w:rsid w:val="007B1300"/>
    <w:rsid w:val="007E6001"/>
    <w:rsid w:val="00822630"/>
    <w:rsid w:val="008311B6"/>
    <w:rsid w:val="00843066"/>
    <w:rsid w:val="008456DB"/>
    <w:rsid w:val="008612D1"/>
    <w:rsid w:val="00866CD8"/>
    <w:rsid w:val="00875A51"/>
    <w:rsid w:val="00882CF2"/>
    <w:rsid w:val="008A3F48"/>
    <w:rsid w:val="008B6A92"/>
    <w:rsid w:val="008C3A94"/>
    <w:rsid w:val="008D2CF8"/>
    <w:rsid w:val="008F45C3"/>
    <w:rsid w:val="0090147B"/>
    <w:rsid w:val="0090220C"/>
    <w:rsid w:val="0093447A"/>
    <w:rsid w:val="00934C1C"/>
    <w:rsid w:val="0094770F"/>
    <w:rsid w:val="00975DC5"/>
    <w:rsid w:val="0097699D"/>
    <w:rsid w:val="00987970"/>
    <w:rsid w:val="00994720"/>
    <w:rsid w:val="009C715A"/>
    <w:rsid w:val="009D4010"/>
    <w:rsid w:val="009E39CC"/>
    <w:rsid w:val="009E50A0"/>
    <w:rsid w:val="00A21BC0"/>
    <w:rsid w:val="00A24728"/>
    <w:rsid w:val="00A32FDB"/>
    <w:rsid w:val="00A97F8F"/>
    <w:rsid w:val="00AB1BB4"/>
    <w:rsid w:val="00AD5643"/>
    <w:rsid w:val="00B07286"/>
    <w:rsid w:val="00B23074"/>
    <w:rsid w:val="00B2797E"/>
    <w:rsid w:val="00B325F4"/>
    <w:rsid w:val="00B32CE0"/>
    <w:rsid w:val="00B37490"/>
    <w:rsid w:val="00B61D1B"/>
    <w:rsid w:val="00B62D2F"/>
    <w:rsid w:val="00BA3ADE"/>
    <w:rsid w:val="00BD616B"/>
    <w:rsid w:val="00BD7BD5"/>
    <w:rsid w:val="00BE2E5E"/>
    <w:rsid w:val="00BE526C"/>
    <w:rsid w:val="00C242E1"/>
    <w:rsid w:val="00C43CDF"/>
    <w:rsid w:val="00CA2518"/>
    <w:rsid w:val="00CA628E"/>
    <w:rsid w:val="00CA75ED"/>
    <w:rsid w:val="00CF2CAD"/>
    <w:rsid w:val="00D14D5D"/>
    <w:rsid w:val="00D330FF"/>
    <w:rsid w:val="00D425C8"/>
    <w:rsid w:val="00D44C1F"/>
    <w:rsid w:val="00D54B74"/>
    <w:rsid w:val="00D63F2F"/>
    <w:rsid w:val="00D7606C"/>
    <w:rsid w:val="00D82DC0"/>
    <w:rsid w:val="00D85AE1"/>
    <w:rsid w:val="00DA40C0"/>
    <w:rsid w:val="00DC485C"/>
    <w:rsid w:val="00DD2EEC"/>
    <w:rsid w:val="00DF3737"/>
    <w:rsid w:val="00E53FF8"/>
    <w:rsid w:val="00E578AA"/>
    <w:rsid w:val="00E84DB8"/>
    <w:rsid w:val="00E85310"/>
    <w:rsid w:val="00E93683"/>
    <w:rsid w:val="00EF372A"/>
    <w:rsid w:val="00F24F2B"/>
    <w:rsid w:val="00F27DCA"/>
    <w:rsid w:val="00F31A9E"/>
    <w:rsid w:val="00F53ABA"/>
    <w:rsid w:val="00F561CE"/>
    <w:rsid w:val="00F657B4"/>
    <w:rsid w:val="00F82CA1"/>
    <w:rsid w:val="00F90550"/>
    <w:rsid w:val="00FD265B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2E736F"/>
  <w15:docId w15:val="{F28A115A-D065-403C-A86E-BD2284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90"/>
  </w:style>
  <w:style w:type="paragraph" w:styleId="Heading1">
    <w:name w:val="heading 1"/>
    <w:basedOn w:val="Normal"/>
    <w:next w:val="Normal"/>
    <w:link w:val="Heading1Char"/>
    <w:uiPriority w:val="9"/>
    <w:qFormat/>
    <w:rsid w:val="00CF2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1F"/>
  </w:style>
  <w:style w:type="paragraph" w:styleId="Footer">
    <w:name w:val="footer"/>
    <w:basedOn w:val="Normal"/>
    <w:link w:val="FooterChar"/>
    <w:uiPriority w:val="99"/>
    <w:unhideWhenUsed/>
    <w:rsid w:val="00D44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1F"/>
  </w:style>
  <w:style w:type="paragraph" w:styleId="BalloonText">
    <w:name w:val="Balloon Text"/>
    <w:basedOn w:val="Normal"/>
    <w:link w:val="BalloonTextChar"/>
    <w:uiPriority w:val="99"/>
    <w:semiHidden/>
    <w:unhideWhenUsed/>
    <w:rsid w:val="00D4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C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E50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c8e81-abd8-48a8-929d-eb67611b83bd}" enabled="0" method="" siteId="{e58c8e81-abd8-48a8-929d-eb67611b83b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Lauren Abrahamson</cp:lastModifiedBy>
  <cp:revision>2</cp:revision>
  <cp:lastPrinted>2017-02-10T15:21:00Z</cp:lastPrinted>
  <dcterms:created xsi:type="dcterms:W3CDTF">2022-05-25T12:58:00Z</dcterms:created>
  <dcterms:modified xsi:type="dcterms:W3CDTF">2022-05-25T12:58:00Z</dcterms:modified>
</cp:coreProperties>
</file>